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02842" w14:textId="77777777" w:rsidR="00236FD7" w:rsidRPr="00FC6BC0" w:rsidRDefault="00000000">
      <w:pPr>
        <w:pStyle w:val="Overskrift1"/>
        <w:rPr>
          <w:rFonts w:cstheme="majorHAnsi"/>
          <w:sz w:val="28"/>
          <w:szCs w:val="28"/>
        </w:rPr>
      </w:pPr>
      <w:bookmarkStart w:id="0" w:name="tenderers-deviations"/>
      <w:r w:rsidRPr="00FC6BC0">
        <w:rPr>
          <w:rFonts w:cstheme="majorHAnsi"/>
          <w:sz w:val="28"/>
          <w:szCs w:val="28"/>
        </w:rPr>
        <w:t>TENDERER’S DEVIATIONS</w:t>
      </w:r>
    </w:p>
    <w:p w14:paraId="53A53BB3" w14:textId="77777777" w:rsidR="00236FD7" w:rsidRPr="00FC6BC0" w:rsidRDefault="00000000">
      <w:pPr>
        <w:pStyle w:val="FirstParagraph"/>
        <w:rPr>
          <w:rFonts w:asciiTheme="majorHAnsi" w:hAnsiTheme="majorHAnsi" w:cstheme="majorHAnsi"/>
          <w:sz w:val="20"/>
          <w:szCs w:val="20"/>
        </w:rPr>
      </w:pPr>
      <w:r w:rsidRPr="00FC6BC0">
        <w:rPr>
          <w:rFonts w:asciiTheme="majorHAnsi" w:hAnsiTheme="majorHAnsi" w:cstheme="majorHAnsi"/>
          <w:sz w:val="20"/>
          <w:szCs w:val="20"/>
        </w:rPr>
        <w:t>This appendix shall be used if the tender contains deviations from the procurement documents. The contracting authority notes that material deviations may result in rejection from the competition, cf. the Public Procurement Regulations § 24-8.</w:t>
      </w:r>
    </w:p>
    <w:p w14:paraId="04F0260F" w14:textId="649BED94" w:rsidR="00236FD7" w:rsidRPr="00FC6BC0" w:rsidRDefault="00000000" w:rsidP="00FC6BC0">
      <w:pPr>
        <w:pStyle w:val="Brdtekst"/>
        <w:tabs>
          <w:tab w:val="left" w:pos="2964"/>
        </w:tabs>
        <w:rPr>
          <w:rFonts w:asciiTheme="majorHAnsi" w:hAnsiTheme="majorHAnsi" w:cstheme="majorHAnsi"/>
          <w:sz w:val="20"/>
          <w:szCs w:val="20"/>
        </w:rPr>
      </w:pPr>
      <w:r w:rsidRPr="00FC6BC0">
        <w:rPr>
          <w:rFonts w:asciiTheme="majorHAnsi" w:hAnsiTheme="majorHAnsi" w:cstheme="majorHAnsi"/>
          <w:sz w:val="20"/>
          <w:szCs w:val="20"/>
        </w:rPr>
        <w:t>TICK ONE:</w:t>
      </w:r>
      <w:r w:rsidR="00FC6BC0">
        <w:rPr>
          <w:rFonts w:asciiTheme="majorHAnsi" w:hAnsiTheme="majorHAnsi" w:cstheme="majorHAnsi"/>
          <w:sz w:val="20"/>
          <w:szCs w:val="20"/>
        </w:rPr>
        <w:tab/>
      </w:r>
    </w:p>
    <w:p w14:paraId="0BF0D3BC" w14:textId="77777777" w:rsidR="00236FD7" w:rsidRPr="00FC6BC0" w:rsidRDefault="00000000">
      <w:pPr>
        <w:pStyle w:val="Brdtekst"/>
        <w:rPr>
          <w:rFonts w:asciiTheme="majorHAnsi" w:hAnsiTheme="majorHAnsi" w:cstheme="majorHAnsi"/>
          <w:sz w:val="20"/>
          <w:szCs w:val="20"/>
        </w:rPr>
      </w:pPr>
      <w:r w:rsidRPr="00FC6BC0">
        <w:rPr>
          <w:rFonts w:ascii="Segoe UI Symbol" w:hAnsi="Segoe UI Symbol" w:cs="Segoe UI Symbol"/>
          <w:sz w:val="20"/>
          <w:szCs w:val="20"/>
        </w:rPr>
        <w:t>☐</w:t>
      </w:r>
      <w:r w:rsidRPr="00FC6BC0">
        <w:rPr>
          <w:rFonts w:asciiTheme="majorHAnsi" w:hAnsiTheme="majorHAnsi" w:cstheme="majorHAnsi"/>
          <w:sz w:val="20"/>
          <w:szCs w:val="20"/>
        </w:rPr>
        <w:t xml:space="preserve"> The tender contains </w:t>
      </w:r>
      <w:r w:rsidRPr="00FC6BC0">
        <w:rPr>
          <w:rFonts w:asciiTheme="majorHAnsi" w:hAnsiTheme="majorHAnsi" w:cstheme="majorHAnsi"/>
          <w:b/>
          <w:bCs/>
          <w:sz w:val="20"/>
          <w:szCs w:val="20"/>
        </w:rPr>
        <w:t>no</w:t>
      </w:r>
      <w:r w:rsidRPr="00FC6BC0">
        <w:rPr>
          <w:rFonts w:asciiTheme="majorHAnsi" w:hAnsiTheme="majorHAnsi" w:cstheme="majorHAnsi"/>
          <w:sz w:val="20"/>
          <w:szCs w:val="20"/>
        </w:rPr>
        <w:t xml:space="preserve"> deviations from the competition documents.</w:t>
      </w:r>
    </w:p>
    <w:p w14:paraId="30F7954F" w14:textId="77777777" w:rsidR="00236FD7" w:rsidRPr="00FC6BC0" w:rsidRDefault="00000000">
      <w:pPr>
        <w:pStyle w:val="Brdtekst"/>
        <w:rPr>
          <w:rFonts w:asciiTheme="majorHAnsi" w:hAnsiTheme="majorHAnsi" w:cstheme="majorHAnsi"/>
          <w:sz w:val="20"/>
          <w:szCs w:val="20"/>
        </w:rPr>
      </w:pPr>
      <w:r w:rsidRPr="00FC6BC0">
        <w:rPr>
          <w:rFonts w:ascii="Segoe UI Symbol" w:hAnsi="Segoe UI Symbol" w:cs="Segoe UI Symbol"/>
          <w:sz w:val="20"/>
          <w:szCs w:val="20"/>
        </w:rPr>
        <w:t>☐</w:t>
      </w:r>
      <w:r w:rsidRPr="00FC6BC0">
        <w:rPr>
          <w:rFonts w:asciiTheme="majorHAnsi" w:hAnsiTheme="majorHAnsi" w:cstheme="majorHAnsi"/>
          <w:sz w:val="20"/>
          <w:szCs w:val="20"/>
        </w:rPr>
        <w:t xml:space="preserve"> The tender contains deviations from the competition documents. Each individual reservation and/or deviation is listed and explained in the table below.</w:t>
      </w:r>
    </w:p>
    <w:p w14:paraId="2527D284" w14:textId="77777777" w:rsidR="00236FD7" w:rsidRPr="00FC6BC0" w:rsidRDefault="00000000">
      <w:pPr>
        <w:pStyle w:val="Brdtekst"/>
        <w:rPr>
          <w:rFonts w:asciiTheme="majorHAnsi" w:hAnsiTheme="majorHAnsi" w:cstheme="majorHAnsi"/>
          <w:sz w:val="20"/>
          <w:szCs w:val="20"/>
        </w:rPr>
      </w:pPr>
      <w:r w:rsidRPr="00FC6BC0">
        <w:rPr>
          <w:rFonts w:asciiTheme="majorHAnsi" w:hAnsiTheme="majorHAnsi" w:cstheme="majorHAnsi"/>
          <w:sz w:val="20"/>
          <w:szCs w:val="20"/>
        </w:rPr>
        <w:t>If the tenderer’s solution deviates from the provisions and conditions of the tender documents, this shall be stated collectively in this appendix. For each deviation (one table per deviation), the following table shall be completed:</w:t>
      </w:r>
    </w:p>
    <w:p w14:paraId="03C3CB21" w14:textId="77777777" w:rsidR="00236FD7" w:rsidRPr="00FC6BC0" w:rsidRDefault="00000000">
      <w:pPr>
        <w:rPr>
          <w:rFonts w:asciiTheme="majorHAnsi" w:hAnsiTheme="majorHAnsi" w:cstheme="majorHAnsi"/>
          <w:sz w:val="20"/>
          <w:szCs w:val="20"/>
        </w:rPr>
      </w:pPr>
      <w:r>
        <w:rPr>
          <w:rFonts w:asciiTheme="majorHAnsi" w:hAnsiTheme="majorHAnsi" w:cstheme="majorHAnsi"/>
          <w:sz w:val="20"/>
          <w:szCs w:val="20"/>
        </w:rPr>
        <w:pict w14:anchorId="5881C9A4">
          <v:rect id="_x0000_i1025" style="width:0;height:1.5pt" o:hralign="center" o:hrstd="t" o:hr="t"/>
        </w:pict>
      </w:r>
    </w:p>
    <w:p w14:paraId="095454CF" w14:textId="77777777" w:rsidR="00236FD7" w:rsidRPr="00FC6BC0" w:rsidRDefault="00000000">
      <w:pPr>
        <w:pStyle w:val="FirstParagraph"/>
        <w:rPr>
          <w:rFonts w:asciiTheme="majorHAnsi" w:hAnsiTheme="majorHAnsi" w:cstheme="majorHAnsi"/>
          <w:sz w:val="20"/>
          <w:szCs w:val="20"/>
        </w:rPr>
      </w:pPr>
      <w:r w:rsidRPr="00FC6BC0">
        <w:rPr>
          <w:rFonts w:asciiTheme="majorHAnsi" w:hAnsiTheme="majorHAnsi" w:cstheme="majorHAnsi"/>
          <w:b/>
          <w:bCs/>
          <w:sz w:val="20"/>
          <w:szCs w:val="20"/>
        </w:rPr>
        <w:t>Deviation no. 1:</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6551"/>
      </w:tblGrid>
      <w:tr w:rsidR="00236FD7" w:rsidRPr="00FC6BC0" w14:paraId="2417AF8D" w14:textId="77777777" w:rsidTr="00EB0667">
        <w:tc>
          <w:tcPr>
            <w:tcW w:w="0" w:type="auto"/>
          </w:tcPr>
          <w:p w14:paraId="034635EF"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Reference to document/provision:</w:t>
            </w:r>
          </w:p>
        </w:tc>
        <w:tc>
          <w:tcPr>
            <w:tcW w:w="0" w:type="auto"/>
          </w:tcPr>
          <w:p w14:paraId="378FD629"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[Indicate which document/part of the tender documents the deviation concerns:]</w:t>
            </w:r>
          </w:p>
        </w:tc>
      </w:tr>
      <w:tr w:rsidR="00236FD7" w:rsidRPr="00FC6BC0" w14:paraId="6F04A404" w14:textId="77777777" w:rsidTr="00EB0667">
        <w:tc>
          <w:tcPr>
            <w:tcW w:w="0" w:type="auto"/>
          </w:tcPr>
          <w:p w14:paraId="3BB677BC"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The provision reads:</w:t>
            </w:r>
          </w:p>
        </w:tc>
        <w:tc>
          <w:tcPr>
            <w:tcW w:w="0" w:type="auto"/>
          </w:tcPr>
          <w:p w14:paraId="621C3406"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specific text to which the deviation relates.]</w:t>
            </w:r>
          </w:p>
        </w:tc>
      </w:tr>
      <w:tr w:rsidR="00236FD7" w:rsidRPr="00FC6BC0" w14:paraId="0D8D1771" w14:textId="77777777" w:rsidTr="00EB0667">
        <w:tc>
          <w:tcPr>
            <w:tcW w:w="0" w:type="auto"/>
          </w:tcPr>
          <w:p w14:paraId="2015257E"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Proposed amendment:</w:t>
            </w:r>
          </w:p>
        </w:tc>
        <w:tc>
          <w:tcPr>
            <w:tcW w:w="0" w:type="auto"/>
          </w:tcPr>
          <w:p w14:paraId="664C05F3"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text proposed to apply instead of the existing text.]</w:t>
            </w:r>
          </w:p>
        </w:tc>
      </w:tr>
      <w:tr w:rsidR="00236FD7" w:rsidRPr="00FC6BC0" w14:paraId="0865CB7A" w14:textId="77777777" w:rsidTr="00EB0667">
        <w:tc>
          <w:tcPr>
            <w:tcW w:w="0" w:type="auto"/>
          </w:tcPr>
          <w:p w14:paraId="78C90D8F"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Justification for amendment:</w:t>
            </w:r>
          </w:p>
        </w:tc>
        <w:tc>
          <w:tcPr>
            <w:tcW w:w="0" w:type="auto"/>
          </w:tcPr>
          <w:p w14:paraId="541A1A0A" w14:textId="77777777" w:rsidR="00236FD7" w:rsidRPr="00FC6BC0" w:rsidRDefault="00236FD7">
            <w:pPr>
              <w:pStyle w:val="Compact"/>
              <w:rPr>
                <w:rFonts w:asciiTheme="majorHAnsi" w:hAnsiTheme="majorHAnsi" w:cstheme="majorHAnsi"/>
                <w:sz w:val="20"/>
                <w:szCs w:val="20"/>
              </w:rPr>
            </w:pPr>
          </w:p>
        </w:tc>
      </w:tr>
      <w:tr w:rsidR="00236FD7" w:rsidRPr="00FC6BC0" w14:paraId="67DBBCF6" w14:textId="77777777" w:rsidTr="00EB0667">
        <w:tc>
          <w:tcPr>
            <w:tcW w:w="0" w:type="auto"/>
          </w:tcPr>
          <w:p w14:paraId="443BB2A1"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price:</w:t>
            </w:r>
          </w:p>
        </w:tc>
        <w:tc>
          <w:tcPr>
            <w:tcW w:w="0" w:type="auto"/>
          </w:tcPr>
          <w:p w14:paraId="4140A3E1" w14:textId="77777777" w:rsidR="00236FD7" w:rsidRPr="00FC6BC0" w:rsidRDefault="00236FD7">
            <w:pPr>
              <w:pStyle w:val="Compact"/>
              <w:rPr>
                <w:rFonts w:asciiTheme="majorHAnsi" w:hAnsiTheme="majorHAnsi" w:cstheme="majorHAnsi"/>
                <w:sz w:val="20"/>
                <w:szCs w:val="20"/>
              </w:rPr>
            </w:pPr>
          </w:p>
        </w:tc>
      </w:tr>
      <w:tr w:rsidR="00236FD7" w:rsidRPr="00FC6BC0" w14:paraId="54F33736" w14:textId="77777777" w:rsidTr="00EB0667">
        <w:tc>
          <w:tcPr>
            <w:tcW w:w="0" w:type="auto"/>
          </w:tcPr>
          <w:p w14:paraId="73ED1B7B"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quality:</w:t>
            </w:r>
          </w:p>
        </w:tc>
        <w:tc>
          <w:tcPr>
            <w:tcW w:w="0" w:type="auto"/>
          </w:tcPr>
          <w:p w14:paraId="6A443006" w14:textId="77777777" w:rsidR="00236FD7" w:rsidRPr="00FC6BC0" w:rsidRDefault="00236FD7">
            <w:pPr>
              <w:pStyle w:val="Compact"/>
              <w:rPr>
                <w:rFonts w:asciiTheme="majorHAnsi" w:hAnsiTheme="majorHAnsi" w:cstheme="majorHAnsi"/>
                <w:sz w:val="20"/>
                <w:szCs w:val="20"/>
              </w:rPr>
            </w:pPr>
          </w:p>
        </w:tc>
      </w:tr>
      <w:tr w:rsidR="00236FD7" w:rsidRPr="00FC6BC0" w14:paraId="092E272B" w14:textId="77777777" w:rsidTr="00EB0667">
        <w:tc>
          <w:tcPr>
            <w:tcW w:w="0" w:type="auto"/>
          </w:tcPr>
          <w:p w14:paraId="1199F513"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progress:</w:t>
            </w:r>
          </w:p>
        </w:tc>
        <w:tc>
          <w:tcPr>
            <w:tcW w:w="0" w:type="auto"/>
          </w:tcPr>
          <w:p w14:paraId="5A5BA74D" w14:textId="77777777" w:rsidR="00236FD7" w:rsidRPr="00FC6BC0" w:rsidRDefault="00236FD7">
            <w:pPr>
              <w:pStyle w:val="Compact"/>
              <w:rPr>
                <w:rFonts w:asciiTheme="majorHAnsi" w:hAnsiTheme="majorHAnsi" w:cstheme="majorHAnsi"/>
                <w:sz w:val="20"/>
                <w:szCs w:val="20"/>
              </w:rPr>
            </w:pPr>
          </w:p>
        </w:tc>
      </w:tr>
      <w:tr w:rsidR="00236FD7" w:rsidRPr="00FC6BC0" w14:paraId="24F7D790" w14:textId="77777777" w:rsidTr="00EB0667">
        <w:tc>
          <w:tcPr>
            <w:tcW w:w="0" w:type="auto"/>
          </w:tcPr>
          <w:p w14:paraId="4AA14934"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Other comments:</w:t>
            </w:r>
          </w:p>
        </w:tc>
        <w:tc>
          <w:tcPr>
            <w:tcW w:w="0" w:type="auto"/>
          </w:tcPr>
          <w:p w14:paraId="28822CA7" w14:textId="77777777" w:rsidR="00236FD7" w:rsidRPr="00FC6BC0" w:rsidRDefault="00236FD7">
            <w:pPr>
              <w:pStyle w:val="Compact"/>
              <w:rPr>
                <w:rFonts w:asciiTheme="majorHAnsi" w:hAnsiTheme="majorHAnsi" w:cstheme="majorHAnsi"/>
                <w:sz w:val="20"/>
                <w:szCs w:val="20"/>
              </w:rPr>
            </w:pPr>
          </w:p>
        </w:tc>
      </w:tr>
    </w:tbl>
    <w:p w14:paraId="5315816F" w14:textId="77777777" w:rsidR="00236FD7" w:rsidRPr="00FC6BC0" w:rsidRDefault="00000000">
      <w:pPr>
        <w:rPr>
          <w:rFonts w:asciiTheme="majorHAnsi" w:hAnsiTheme="majorHAnsi" w:cstheme="majorHAnsi"/>
          <w:sz w:val="20"/>
          <w:szCs w:val="20"/>
        </w:rPr>
      </w:pPr>
      <w:r>
        <w:rPr>
          <w:rFonts w:asciiTheme="majorHAnsi" w:hAnsiTheme="majorHAnsi" w:cstheme="majorHAnsi"/>
          <w:sz w:val="20"/>
          <w:szCs w:val="20"/>
        </w:rPr>
        <w:pict w14:anchorId="06218108">
          <v:rect id="_x0000_i1026" style="width:0;height:1.5pt" o:hralign="center" o:hrstd="t" o:hr="t"/>
        </w:pict>
      </w:r>
    </w:p>
    <w:p w14:paraId="7B135C28" w14:textId="77777777" w:rsidR="00236FD7" w:rsidRPr="00FC6BC0" w:rsidRDefault="00000000">
      <w:pPr>
        <w:pStyle w:val="FirstParagraph"/>
        <w:rPr>
          <w:rFonts w:asciiTheme="majorHAnsi" w:hAnsiTheme="majorHAnsi" w:cstheme="majorHAnsi"/>
          <w:sz w:val="20"/>
          <w:szCs w:val="20"/>
        </w:rPr>
      </w:pPr>
      <w:r w:rsidRPr="00FC6BC0">
        <w:rPr>
          <w:rFonts w:asciiTheme="majorHAnsi" w:hAnsiTheme="majorHAnsi" w:cstheme="majorHAnsi"/>
          <w:b/>
          <w:bCs/>
          <w:sz w:val="20"/>
          <w:szCs w:val="20"/>
        </w:rPr>
        <w:t>Deviation no. 2:</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6551"/>
      </w:tblGrid>
      <w:tr w:rsidR="00236FD7" w:rsidRPr="00FC6BC0" w14:paraId="54C71146" w14:textId="77777777" w:rsidTr="00EB0667">
        <w:tc>
          <w:tcPr>
            <w:tcW w:w="0" w:type="auto"/>
          </w:tcPr>
          <w:p w14:paraId="30C36CC2"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Reference to document/provision:</w:t>
            </w:r>
          </w:p>
        </w:tc>
        <w:tc>
          <w:tcPr>
            <w:tcW w:w="0" w:type="auto"/>
          </w:tcPr>
          <w:p w14:paraId="54301CA0"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[Indicate which document/part of the tender documents the deviation concerns:]</w:t>
            </w:r>
          </w:p>
        </w:tc>
      </w:tr>
      <w:tr w:rsidR="00236FD7" w:rsidRPr="00FC6BC0" w14:paraId="7C7A9243" w14:textId="77777777" w:rsidTr="00EB0667">
        <w:tc>
          <w:tcPr>
            <w:tcW w:w="0" w:type="auto"/>
          </w:tcPr>
          <w:p w14:paraId="73EE7A86"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The provision reads:</w:t>
            </w:r>
          </w:p>
        </w:tc>
        <w:tc>
          <w:tcPr>
            <w:tcW w:w="0" w:type="auto"/>
          </w:tcPr>
          <w:p w14:paraId="1EDF6D8E"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specific text to which the deviation relates.]</w:t>
            </w:r>
          </w:p>
        </w:tc>
      </w:tr>
      <w:tr w:rsidR="00236FD7" w:rsidRPr="00FC6BC0" w14:paraId="024CDACB" w14:textId="77777777" w:rsidTr="00EB0667">
        <w:tc>
          <w:tcPr>
            <w:tcW w:w="0" w:type="auto"/>
          </w:tcPr>
          <w:p w14:paraId="0549FE98"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Proposed amendment:</w:t>
            </w:r>
          </w:p>
        </w:tc>
        <w:tc>
          <w:tcPr>
            <w:tcW w:w="0" w:type="auto"/>
          </w:tcPr>
          <w:p w14:paraId="02B8B037" w14:textId="77777777" w:rsidR="00236FD7" w:rsidRPr="00694DAD" w:rsidRDefault="00000000">
            <w:pPr>
              <w:pStyle w:val="Compact"/>
              <w:rPr>
                <w:rFonts w:asciiTheme="majorHAnsi" w:hAnsiTheme="majorHAnsi" w:cstheme="majorHAnsi"/>
                <w:sz w:val="20"/>
                <w:szCs w:val="20"/>
                <w:highlight w:val="yellow"/>
              </w:rPr>
            </w:pPr>
            <w:r w:rsidRPr="00694DAD">
              <w:rPr>
                <w:rFonts w:asciiTheme="majorHAnsi" w:hAnsiTheme="majorHAnsi" w:cstheme="majorHAnsi"/>
                <w:sz w:val="20"/>
                <w:szCs w:val="20"/>
                <w:highlight w:val="yellow"/>
              </w:rPr>
              <w:t>[Insert the text proposed to apply instead of the existing text.]</w:t>
            </w:r>
          </w:p>
        </w:tc>
      </w:tr>
      <w:tr w:rsidR="00236FD7" w:rsidRPr="00FC6BC0" w14:paraId="1F2A7322" w14:textId="77777777" w:rsidTr="00EB0667">
        <w:tc>
          <w:tcPr>
            <w:tcW w:w="0" w:type="auto"/>
          </w:tcPr>
          <w:p w14:paraId="597242B0"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Justification for amendment:</w:t>
            </w:r>
          </w:p>
        </w:tc>
        <w:tc>
          <w:tcPr>
            <w:tcW w:w="0" w:type="auto"/>
          </w:tcPr>
          <w:p w14:paraId="0F753978" w14:textId="77777777" w:rsidR="00236FD7" w:rsidRPr="00FC6BC0" w:rsidRDefault="00236FD7">
            <w:pPr>
              <w:pStyle w:val="Compact"/>
              <w:rPr>
                <w:rFonts w:asciiTheme="majorHAnsi" w:hAnsiTheme="majorHAnsi" w:cstheme="majorHAnsi"/>
                <w:sz w:val="20"/>
                <w:szCs w:val="20"/>
              </w:rPr>
            </w:pPr>
          </w:p>
        </w:tc>
      </w:tr>
      <w:tr w:rsidR="00236FD7" w:rsidRPr="00FC6BC0" w14:paraId="79F038B4" w14:textId="77777777" w:rsidTr="00EB0667">
        <w:tc>
          <w:tcPr>
            <w:tcW w:w="0" w:type="auto"/>
          </w:tcPr>
          <w:p w14:paraId="3A8F9E38"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price:</w:t>
            </w:r>
          </w:p>
        </w:tc>
        <w:tc>
          <w:tcPr>
            <w:tcW w:w="0" w:type="auto"/>
          </w:tcPr>
          <w:p w14:paraId="32B58D08" w14:textId="77777777" w:rsidR="00236FD7" w:rsidRPr="00FC6BC0" w:rsidRDefault="00236FD7">
            <w:pPr>
              <w:pStyle w:val="Compact"/>
              <w:rPr>
                <w:rFonts w:asciiTheme="majorHAnsi" w:hAnsiTheme="majorHAnsi" w:cstheme="majorHAnsi"/>
                <w:sz w:val="20"/>
                <w:szCs w:val="20"/>
              </w:rPr>
            </w:pPr>
          </w:p>
        </w:tc>
      </w:tr>
      <w:tr w:rsidR="00236FD7" w:rsidRPr="00FC6BC0" w14:paraId="20EA4D0D" w14:textId="77777777" w:rsidTr="00EB0667">
        <w:tc>
          <w:tcPr>
            <w:tcW w:w="0" w:type="auto"/>
          </w:tcPr>
          <w:p w14:paraId="0FBC5891"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quality:</w:t>
            </w:r>
          </w:p>
        </w:tc>
        <w:tc>
          <w:tcPr>
            <w:tcW w:w="0" w:type="auto"/>
          </w:tcPr>
          <w:p w14:paraId="479E59DD" w14:textId="77777777" w:rsidR="00236FD7" w:rsidRPr="00FC6BC0" w:rsidRDefault="00236FD7">
            <w:pPr>
              <w:pStyle w:val="Compact"/>
              <w:rPr>
                <w:rFonts w:asciiTheme="majorHAnsi" w:hAnsiTheme="majorHAnsi" w:cstheme="majorHAnsi"/>
                <w:sz w:val="20"/>
                <w:szCs w:val="20"/>
              </w:rPr>
            </w:pPr>
          </w:p>
        </w:tc>
      </w:tr>
      <w:tr w:rsidR="00236FD7" w:rsidRPr="00FC6BC0" w14:paraId="15156D06" w14:textId="77777777" w:rsidTr="00EB0667">
        <w:tc>
          <w:tcPr>
            <w:tcW w:w="0" w:type="auto"/>
          </w:tcPr>
          <w:p w14:paraId="579AB66D"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Consequence for progress:</w:t>
            </w:r>
          </w:p>
        </w:tc>
        <w:tc>
          <w:tcPr>
            <w:tcW w:w="0" w:type="auto"/>
          </w:tcPr>
          <w:p w14:paraId="6555511B" w14:textId="77777777" w:rsidR="00236FD7" w:rsidRPr="00FC6BC0" w:rsidRDefault="00236FD7">
            <w:pPr>
              <w:pStyle w:val="Compact"/>
              <w:rPr>
                <w:rFonts w:asciiTheme="majorHAnsi" w:hAnsiTheme="majorHAnsi" w:cstheme="majorHAnsi"/>
                <w:sz w:val="20"/>
                <w:szCs w:val="20"/>
              </w:rPr>
            </w:pPr>
          </w:p>
        </w:tc>
      </w:tr>
      <w:tr w:rsidR="00236FD7" w:rsidRPr="00FC6BC0" w14:paraId="57E9D04A" w14:textId="77777777" w:rsidTr="00EB0667">
        <w:tc>
          <w:tcPr>
            <w:tcW w:w="0" w:type="auto"/>
          </w:tcPr>
          <w:p w14:paraId="72044E73" w14:textId="77777777" w:rsidR="00236FD7" w:rsidRPr="00FC6BC0" w:rsidRDefault="00000000">
            <w:pPr>
              <w:pStyle w:val="Compact"/>
              <w:rPr>
                <w:rFonts w:asciiTheme="majorHAnsi" w:hAnsiTheme="majorHAnsi" w:cstheme="majorHAnsi"/>
                <w:sz w:val="20"/>
                <w:szCs w:val="20"/>
              </w:rPr>
            </w:pPr>
            <w:r w:rsidRPr="00FC6BC0">
              <w:rPr>
                <w:rFonts w:asciiTheme="majorHAnsi" w:hAnsiTheme="majorHAnsi" w:cstheme="majorHAnsi"/>
                <w:b/>
                <w:bCs/>
                <w:sz w:val="20"/>
                <w:szCs w:val="20"/>
              </w:rPr>
              <w:t>Other comments:</w:t>
            </w:r>
          </w:p>
        </w:tc>
        <w:tc>
          <w:tcPr>
            <w:tcW w:w="0" w:type="auto"/>
          </w:tcPr>
          <w:p w14:paraId="2A4298BA" w14:textId="77777777" w:rsidR="00236FD7" w:rsidRPr="00FC6BC0" w:rsidRDefault="00236FD7">
            <w:pPr>
              <w:pStyle w:val="Compact"/>
              <w:rPr>
                <w:rFonts w:asciiTheme="majorHAnsi" w:hAnsiTheme="majorHAnsi" w:cstheme="majorHAnsi"/>
                <w:sz w:val="20"/>
                <w:szCs w:val="20"/>
              </w:rPr>
            </w:pPr>
          </w:p>
        </w:tc>
      </w:tr>
      <w:bookmarkEnd w:id="0"/>
    </w:tbl>
    <w:p w14:paraId="3FE893FB" w14:textId="77777777" w:rsidR="00A43EF6" w:rsidRPr="00FC6BC0" w:rsidRDefault="00A43EF6">
      <w:pPr>
        <w:rPr>
          <w:rFonts w:asciiTheme="majorHAnsi" w:hAnsiTheme="majorHAnsi" w:cstheme="majorHAnsi"/>
          <w:sz w:val="20"/>
          <w:szCs w:val="20"/>
        </w:rPr>
      </w:pPr>
    </w:p>
    <w:sectPr w:rsidR="00A43EF6" w:rsidRPr="00FC6BC0">
      <w:headerReference w:type="default" r:id="rId7"/>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541F" w14:textId="77777777" w:rsidR="004C2BC1" w:rsidRDefault="004C2BC1">
      <w:pPr>
        <w:spacing w:after="0"/>
      </w:pPr>
      <w:r>
        <w:separator/>
      </w:r>
    </w:p>
  </w:endnote>
  <w:endnote w:type="continuationSeparator" w:id="0">
    <w:p w14:paraId="7B447E39" w14:textId="77777777" w:rsidR="004C2BC1" w:rsidRDefault="004C2B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EFDDC" w14:textId="77777777" w:rsidR="004C2BC1" w:rsidRDefault="004C2BC1">
      <w:r>
        <w:separator/>
      </w:r>
    </w:p>
  </w:footnote>
  <w:footnote w:type="continuationSeparator" w:id="0">
    <w:p w14:paraId="4804CA17" w14:textId="77777777" w:rsidR="004C2BC1" w:rsidRDefault="004C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C1AB" w14:textId="5348CE9A" w:rsidR="00910491" w:rsidRPr="00910491" w:rsidRDefault="00910491">
    <w:pPr>
      <w:pStyle w:val="Topptekst"/>
      <w:rPr>
        <w:rFonts w:asciiTheme="majorHAnsi" w:hAnsiTheme="majorHAnsi" w:cstheme="majorHAnsi"/>
        <w:sz w:val="20"/>
        <w:szCs w:val="20"/>
      </w:rPr>
    </w:pPr>
    <w:r w:rsidRPr="00910491">
      <w:rPr>
        <w:rFonts w:asciiTheme="majorHAnsi" w:hAnsiTheme="majorHAnsi" w:cstheme="majorHAnsi"/>
        <w:sz w:val="20"/>
        <w:szCs w:val="20"/>
      </w:rPr>
      <w:t>Appendix 3</w:t>
    </w:r>
    <w:r w:rsidRPr="00910491">
      <w:rPr>
        <w:rFonts w:asciiTheme="majorHAnsi" w:hAnsiTheme="majorHAnsi" w:cstheme="majorHAnsi"/>
        <w:sz w:val="20"/>
        <w:szCs w:val="20"/>
      </w:rPr>
      <w:t xml:space="preserve"> - </w:t>
    </w:r>
    <w:r w:rsidRPr="00910491">
      <w:rPr>
        <w:rFonts w:asciiTheme="majorHAnsi" w:hAnsiTheme="majorHAnsi" w:cstheme="majorHAnsi"/>
        <w:sz w:val="20"/>
        <w:szCs w:val="20"/>
      </w:rPr>
      <w:t>Tenderer Deviations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2CA8B50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 w16cid:durableId="461464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6FD7"/>
    <w:rsid w:val="00236FD7"/>
    <w:rsid w:val="004C2BC1"/>
    <w:rsid w:val="00694DAD"/>
    <w:rsid w:val="00910491"/>
    <w:rsid w:val="00A43EF6"/>
    <w:rsid w:val="00AD1BD4"/>
    <w:rsid w:val="00B92613"/>
    <w:rsid w:val="00C367F9"/>
    <w:rsid w:val="00EB0667"/>
    <w:rsid w:val="00FA6D3C"/>
    <w:rsid w:val="00FC6BC0"/>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37BCE"/>
  <w15:docId w15:val="{3D9987D1-49AF-4DAE-AEC8-6EA93A2A3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Overskrift1">
    <w:name w:val="heading 1"/>
    <w:basedOn w:val="Normal"/>
    <w:next w:val="Brdteks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Overskrift2">
    <w:name w:val="heading 2"/>
    <w:basedOn w:val="Normal"/>
    <w:next w:val="Brdteks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Overskrift3">
    <w:name w:val="heading 3"/>
    <w:basedOn w:val="Normal"/>
    <w:next w:val="Brdteks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Brdteks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Overskrift5">
    <w:name w:val="heading 5"/>
    <w:basedOn w:val="Normal"/>
    <w:next w:val="Brdteks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Overskrift6">
    <w:name w:val="heading 6"/>
    <w:basedOn w:val="Normal"/>
    <w:next w:val="Brdteks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Overskrift7">
    <w:name w:val="heading 7"/>
    <w:basedOn w:val="Normal"/>
    <w:next w:val="Brdteks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Overskrift8">
    <w:name w:val="heading 8"/>
    <w:basedOn w:val="Normal"/>
    <w:next w:val="Brdteks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Overskrift9">
    <w:name w:val="heading 9"/>
    <w:basedOn w:val="Normal"/>
    <w:next w:val="Brdteks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qFormat/>
    <w:pPr>
      <w:spacing w:before="180" w:after="180"/>
    </w:pPr>
  </w:style>
  <w:style w:type="paragraph" w:customStyle="1" w:styleId="FirstParagraph">
    <w:name w:val="First Paragraph"/>
    <w:basedOn w:val="Brdtekst"/>
    <w:next w:val="Brdtekst"/>
    <w:qFormat/>
  </w:style>
  <w:style w:type="paragraph" w:customStyle="1" w:styleId="Compact">
    <w:name w:val="Compact"/>
    <w:basedOn w:val="Brdtekst"/>
    <w:qFormat/>
    <w:pPr>
      <w:spacing w:before="36" w:after="36"/>
    </w:pPr>
  </w:style>
  <w:style w:type="paragraph" w:styleId="Tittel">
    <w:name w:val="Title"/>
    <w:basedOn w:val="Normal"/>
    <w:next w:val="Brdteks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dertittel">
    <w:name w:val="Subtitle"/>
    <w:basedOn w:val="Tittel"/>
    <w:next w:val="Brdtekst"/>
    <w:qFormat/>
    <w:pPr>
      <w:spacing w:before="240"/>
    </w:pPr>
    <w:rPr>
      <w:sz w:val="30"/>
      <w:szCs w:val="30"/>
    </w:rPr>
  </w:style>
  <w:style w:type="paragraph" w:customStyle="1" w:styleId="Author">
    <w:name w:val="Author"/>
    <w:next w:val="Brdtekst"/>
    <w:qFormat/>
    <w:pPr>
      <w:keepNext/>
      <w:keepLines/>
      <w:jc w:val="center"/>
    </w:pPr>
  </w:style>
  <w:style w:type="paragraph" w:styleId="Dato">
    <w:name w:val="Date"/>
    <w:next w:val="Brdteks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rdtekst"/>
    <w:qFormat/>
    <w:pPr>
      <w:keepNext/>
      <w:keepLines/>
      <w:spacing w:before="100" w:after="300"/>
    </w:pPr>
    <w:rPr>
      <w:sz w:val="20"/>
      <w:szCs w:val="20"/>
    </w:rPr>
  </w:style>
  <w:style w:type="paragraph" w:styleId="Bibliografi">
    <w:name w:val="Bibliography"/>
    <w:basedOn w:val="Normal"/>
    <w:qFormat/>
  </w:style>
  <w:style w:type="paragraph" w:styleId="Blokktekst">
    <w:name w:val="Block Text"/>
    <w:basedOn w:val="Brdtekst"/>
    <w:next w:val="Brdtekst"/>
    <w:uiPriority w:val="9"/>
    <w:unhideWhenUsed/>
    <w:qFormat/>
    <w:pPr>
      <w:spacing w:before="100" w:after="100"/>
      <w:ind w:left="480" w:right="480"/>
    </w:pPr>
  </w:style>
  <w:style w:type="paragraph" w:styleId="Fotnoteteks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Bildetekst">
    <w:name w:val="caption"/>
    <w:basedOn w:val="Normal"/>
    <w:link w:val="BildetekstTegn"/>
    <w:pPr>
      <w:spacing w:after="120"/>
    </w:pPr>
    <w:rPr>
      <w:i/>
    </w:rPr>
  </w:style>
  <w:style w:type="paragraph" w:customStyle="1" w:styleId="TableCaption">
    <w:name w:val="Table Caption"/>
    <w:basedOn w:val="Bildetekst"/>
    <w:pPr>
      <w:keepNext/>
    </w:pPr>
  </w:style>
  <w:style w:type="paragraph" w:customStyle="1" w:styleId="ImageCaption">
    <w:name w:val="Image Caption"/>
    <w:basedOn w:val="Bildetekst"/>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ildetekstTegn">
    <w:name w:val="Bildetekst Tegn"/>
    <w:basedOn w:val="Standardskriftforavsnitt"/>
    <w:link w:val="Bildetekst"/>
  </w:style>
  <w:style w:type="character" w:customStyle="1" w:styleId="VerbatimChar">
    <w:name w:val="Verbatim Char"/>
    <w:basedOn w:val="BildetekstTegn"/>
    <w:link w:val="SourceCode"/>
    <w:rPr>
      <w:rFonts w:ascii="Consolas" w:hAnsi="Consolas"/>
      <w:sz w:val="22"/>
    </w:rPr>
  </w:style>
  <w:style w:type="character" w:customStyle="1" w:styleId="SectionNumber">
    <w:name w:val="Section Number"/>
    <w:basedOn w:val="BildetekstTegn"/>
  </w:style>
  <w:style w:type="character" w:styleId="Fotnotereferanse">
    <w:name w:val="footnote reference"/>
    <w:basedOn w:val="BildetekstTegn"/>
    <w:rPr>
      <w:vertAlign w:val="superscript"/>
    </w:rPr>
  </w:style>
  <w:style w:type="character" w:styleId="Hyperkobling">
    <w:name w:val="Hyperlink"/>
    <w:basedOn w:val="BildetekstTegn"/>
    <w:rPr>
      <w:color w:val="4F81BD" w:themeColor="accent1"/>
    </w:rPr>
  </w:style>
  <w:style w:type="paragraph" w:styleId="Overskriftforinnholdsfortegnelse">
    <w:name w:val="TOC Heading"/>
    <w:basedOn w:val="Overskrift1"/>
    <w:next w:val="Brdteks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pptekst">
    <w:name w:val="header"/>
    <w:basedOn w:val="Normal"/>
    <w:link w:val="TopptekstTegn"/>
    <w:rsid w:val="00910491"/>
    <w:pPr>
      <w:tabs>
        <w:tab w:val="center" w:pos="4513"/>
        <w:tab w:val="right" w:pos="9026"/>
      </w:tabs>
      <w:spacing w:after="0"/>
    </w:pPr>
  </w:style>
  <w:style w:type="character" w:customStyle="1" w:styleId="TopptekstTegn">
    <w:name w:val="Topptekst Tegn"/>
    <w:basedOn w:val="Standardskriftforavsnitt"/>
    <w:link w:val="Topptekst"/>
    <w:rsid w:val="00910491"/>
  </w:style>
  <w:style w:type="paragraph" w:styleId="Bunntekst">
    <w:name w:val="footer"/>
    <w:basedOn w:val="Normal"/>
    <w:link w:val="BunntekstTegn"/>
    <w:rsid w:val="00910491"/>
    <w:pPr>
      <w:tabs>
        <w:tab w:val="center" w:pos="4513"/>
        <w:tab w:val="right" w:pos="9026"/>
      </w:tabs>
      <w:spacing w:after="0"/>
    </w:pPr>
  </w:style>
  <w:style w:type="character" w:customStyle="1" w:styleId="BunntekstTegn">
    <w:name w:val="Bunntekst Tegn"/>
    <w:basedOn w:val="Standardskriftforavsnitt"/>
    <w:link w:val="Bunntekst"/>
    <w:rsid w:val="00910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5DDF00A4ABB42BECC70034FAC9AB4" ma:contentTypeVersion="3" ma:contentTypeDescription="Create a new document." ma:contentTypeScope="" ma:versionID="e3f15548d97b68e373a75f19c92d87fc">
  <xsd:schema xmlns:xsd="http://www.w3.org/2001/XMLSchema" xmlns:xs="http://www.w3.org/2001/XMLSchema" xmlns:p="http://schemas.microsoft.com/office/2006/metadata/properties" xmlns:ns2="ef8af924-3243-471e-a1da-1b5c813b430a" targetNamespace="http://schemas.microsoft.com/office/2006/metadata/properties" ma:root="true" ma:fieldsID="643d4f6b50a0d9084d5f14c127bc6f4c" ns2:_="">
    <xsd:import namespace="ef8af924-3243-471e-a1da-1b5c813b43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8af924-3243-471e-a1da-1b5c813b43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FE6129-5C91-4D59-BA31-E9F62CE60C09}"/>
</file>

<file path=customXml/itemProps2.xml><?xml version="1.0" encoding="utf-8"?>
<ds:datastoreItem xmlns:ds="http://schemas.openxmlformats.org/officeDocument/2006/customXml" ds:itemID="{EE7D311C-9E6D-47E6-9941-8680E180DB8C}"/>
</file>

<file path=customXml/itemProps3.xml><?xml version="1.0" encoding="utf-8"?>
<ds:datastoreItem xmlns:ds="http://schemas.openxmlformats.org/officeDocument/2006/customXml" ds:itemID="{7F66557E-587F-4796-9758-0256D08FFF73}"/>
</file>

<file path=docProps/app.xml><?xml version="1.0" encoding="utf-8"?>
<Properties xmlns="http://schemas.openxmlformats.org/officeDocument/2006/extended-properties" xmlns:vt="http://schemas.openxmlformats.org/officeDocument/2006/docPropsVTypes">
  <Template>Normal</Template>
  <TotalTime>8</TotalTime>
  <Pages>1</Pages>
  <Words>252</Words>
  <Characters>1340</Characters>
  <Application>Microsoft Office Word</Application>
  <DocSecurity>0</DocSecurity>
  <Lines>11</Lines>
  <Paragraphs>3</Paragraphs>
  <ScaleCrop>false</ScaleCrop>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Kjell Ivar Bye</cp:lastModifiedBy>
  <cp:revision>5</cp:revision>
  <dcterms:created xsi:type="dcterms:W3CDTF">2025-12-15T09:29:00Z</dcterms:created>
  <dcterms:modified xsi:type="dcterms:W3CDTF">2025-12-15T10:20:00Z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0x01010047C5DDF00A4ABB42BECC70034FAC9AB4</vt:lpwstr>
  </property>
</Properties>
</file>